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623C" w14:textId="77777777" w:rsidR="001A307B" w:rsidRPr="001A307B" w:rsidRDefault="001A307B" w:rsidP="001A307B">
      <w:pPr>
        <w:widowControl w:val="0"/>
        <w:contextualSpacing/>
        <w:jc w:val="center"/>
        <w:rPr>
          <w:b/>
          <w:sz w:val="26"/>
          <w:szCs w:val="26"/>
        </w:rPr>
      </w:pPr>
      <w:r w:rsidRPr="001A307B">
        <w:rPr>
          <w:b/>
          <w:sz w:val="26"/>
          <w:szCs w:val="26"/>
        </w:rPr>
        <w:t>Техническое задание</w:t>
      </w:r>
    </w:p>
    <w:p w14:paraId="79CD85A3" w14:textId="2511CF5E" w:rsidR="001A307B" w:rsidRPr="003D3362" w:rsidRDefault="001A307B" w:rsidP="001A307B">
      <w:pPr>
        <w:widowControl w:val="0"/>
        <w:contextualSpacing/>
        <w:jc w:val="center"/>
        <w:rPr>
          <w:sz w:val="26"/>
          <w:szCs w:val="26"/>
        </w:rPr>
      </w:pPr>
      <w:r w:rsidRPr="003D3362">
        <w:rPr>
          <w:sz w:val="26"/>
          <w:szCs w:val="26"/>
        </w:rPr>
        <w:t xml:space="preserve">на </w:t>
      </w:r>
      <w:r w:rsidR="00262ACD">
        <w:rPr>
          <w:sz w:val="26"/>
          <w:szCs w:val="26"/>
        </w:rPr>
        <w:t>приобретение</w:t>
      </w:r>
      <w:r w:rsidRPr="003D3362">
        <w:rPr>
          <w:sz w:val="26"/>
          <w:szCs w:val="26"/>
        </w:rPr>
        <w:t xml:space="preserve"> </w:t>
      </w:r>
      <w:r w:rsidR="009E76C1" w:rsidRPr="009E76C1">
        <w:rPr>
          <w:sz w:val="26"/>
          <w:szCs w:val="26"/>
        </w:rPr>
        <w:t>расходных материалов для оргтехники</w:t>
      </w:r>
    </w:p>
    <w:p w14:paraId="5C8CC981" w14:textId="77777777" w:rsidR="006B0D01" w:rsidRDefault="006B0D01" w:rsidP="006B0D01">
      <w:pPr>
        <w:widowControl w:val="0"/>
        <w:jc w:val="center"/>
        <w:rPr>
          <w:b/>
          <w:sz w:val="24"/>
          <w:szCs w:val="24"/>
        </w:rPr>
      </w:pPr>
    </w:p>
    <w:p w14:paraId="201B4D7B" w14:textId="77777777" w:rsidR="006B0D01" w:rsidRDefault="001A307B" w:rsidP="006B0D01">
      <w:pPr>
        <w:widowControl w:val="0"/>
        <w:jc w:val="center"/>
        <w:rPr>
          <w:b/>
          <w:sz w:val="24"/>
          <w:szCs w:val="24"/>
        </w:rPr>
      </w:pPr>
      <w:r w:rsidRPr="00287175">
        <w:rPr>
          <w:b/>
          <w:sz w:val="24"/>
          <w:szCs w:val="24"/>
        </w:rPr>
        <w:t>Спецификация</w:t>
      </w:r>
    </w:p>
    <w:tbl>
      <w:tblPr>
        <w:tblStyle w:val="1"/>
        <w:tblW w:w="10065" w:type="dxa"/>
        <w:jc w:val="center"/>
        <w:tblLook w:val="04A0" w:firstRow="1" w:lastRow="0" w:firstColumn="1" w:lastColumn="0" w:noHBand="0" w:noVBand="1"/>
      </w:tblPr>
      <w:tblGrid>
        <w:gridCol w:w="458"/>
        <w:gridCol w:w="8415"/>
        <w:gridCol w:w="634"/>
        <w:gridCol w:w="558"/>
      </w:tblGrid>
      <w:tr w:rsidR="003A33C2" w:rsidRPr="00DB17CA" w14:paraId="152EF315" w14:textId="77777777" w:rsidTr="00641C07">
        <w:trPr>
          <w:trHeight w:val="600"/>
          <w:jc w:val="center"/>
        </w:trPr>
        <w:tc>
          <w:tcPr>
            <w:tcW w:w="458" w:type="dxa"/>
            <w:vAlign w:val="center"/>
          </w:tcPr>
          <w:p w14:paraId="66465397" w14:textId="77777777" w:rsidR="003A33C2" w:rsidRPr="00DB17CA" w:rsidRDefault="003A33C2" w:rsidP="005404C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0" w:name="_Hlk54699067"/>
            <w:r w:rsidRPr="00DB17C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415" w:type="dxa"/>
            <w:vAlign w:val="center"/>
            <w:hideMark/>
          </w:tcPr>
          <w:p w14:paraId="3301A3DE" w14:textId="77777777" w:rsidR="003A33C2" w:rsidRPr="00DB17CA" w:rsidRDefault="003A33C2" w:rsidP="005404C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DB17CA">
              <w:rPr>
                <w:b/>
                <w:bCs/>
                <w:sz w:val="24"/>
                <w:szCs w:val="24"/>
              </w:rPr>
              <w:t>Товары (работы, услуги)</w:t>
            </w:r>
          </w:p>
        </w:tc>
        <w:tc>
          <w:tcPr>
            <w:tcW w:w="634" w:type="dxa"/>
            <w:noWrap/>
            <w:vAlign w:val="center"/>
            <w:hideMark/>
          </w:tcPr>
          <w:p w14:paraId="60F85795" w14:textId="77777777" w:rsidR="003A33C2" w:rsidRPr="00DB17CA" w:rsidRDefault="003A33C2" w:rsidP="00CA3B5C">
            <w:pPr>
              <w:widowControl w:val="0"/>
              <w:ind w:left="-91"/>
              <w:jc w:val="center"/>
              <w:rPr>
                <w:b/>
                <w:bCs/>
                <w:sz w:val="24"/>
                <w:szCs w:val="24"/>
              </w:rPr>
            </w:pPr>
            <w:r w:rsidRPr="00DB17CA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558" w:type="dxa"/>
            <w:noWrap/>
            <w:vAlign w:val="center"/>
            <w:hideMark/>
          </w:tcPr>
          <w:p w14:paraId="3244EA76" w14:textId="77777777" w:rsidR="003A33C2" w:rsidRPr="00DB17CA" w:rsidRDefault="003A33C2" w:rsidP="005404C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DB17CA">
              <w:rPr>
                <w:b/>
                <w:bCs/>
                <w:sz w:val="24"/>
                <w:szCs w:val="24"/>
              </w:rPr>
              <w:t>Ед.</w:t>
            </w:r>
          </w:p>
        </w:tc>
      </w:tr>
      <w:tr w:rsidR="003A33C2" w:rsidRPr="00372705" w14:paraId="61ED015F" w14:textId="77777777" w:rsidTr="00641C07">
        <w:trPr>
          <w:trHeight w:val="223"/>
          <w:jc w:val="center"/>
        </w:trPr>
        <w:tc>
          <w:tcPr>
            <w:tcW w:w="458" w:type="dxa"/>
            <w:vAlign w:val="center"/>
          </w:tcPr>
          <w:p w14:paraId="62F22CF8" w14:textId="2C93E5FD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15" w:type="dxa"/>
            <w:vAlign w:val="center"/>
          </w:tcPr>
          <w:p w14:paraId="7FB4173B" w14:textId="62B49C08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 w:rsidRPr="009D4D3D">
              <w:rPr>
                <w:sz w:val="24"/>
                <w:szCs w:val="24"/>
              </w:rPr>
              <w:t xml:space="preserve">Тонер Ricoh /MP C2503/ черный (15К) для MP C2011SP </w:t>
            </w:r>
            <w:r w:rsidRPr="00FF705A">
              <w:rPr>
                <w:b/>
                <w:bCs/>
                <w:sz w:val="24"/>
                <w:szCs w:val="24"/>
              </w:rPr>
              <w:t>оригинальный</w:t>
            </w:r>
          </w:p>
        </w:tc>
        <w:tc>
          <w:tcPr>
            <w:tcW w:w="634" w:type="dxa"/>
            <w:noWrap/>
            <w:vAlign w:val="center"/>
          </w:tcPr>
          <w:p w14:paraId="3AEC3D47" w14:textId="36356B55" w:rsidR="003A33C2" w:rsidRPr="00372705" w:rsidRDefault="00FF705A" w:rsidP="00372705">
            <w:pPr>
              <w:widowControl w:val="0"/>
              <w:ind w:left="-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13F7969A" w14:textId="2904299D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A33C2" w:rsidRPr="00372705" w14:paraId="53AC95F7" w14:textId="77777777" w:rsidTr="00641C07">
        <w:trPr>
          <w:trHeight w:val="214"/>
          <w:jc w:val="center"/>
        </w:trPr>
        <w:tc>
          <w:tcPr>
            <w:tcW w:w="458" w:type="dxa"/>
            <w:vAlign w:val="center"/>
          </w:tcPr>
          <w:p w14:paraId="540337A0" w14:textId="40EAEE61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15" w:type="dxa"/>
            <w:vAlign w:val="center"/>
          </w:tcPr>
          <w:p w14:paraId="1A79E05A" w14:textId="1DAAB90A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 w:rsidRPr="009D4D3D">
              <w:rPr>
                <w:sz w:val="24"/>
                <w:szCs w:val="24"/>
              </w:rPr>
              <w:t xml:space="preserve">Тонер Ricoh /MP C2503H/ малиновый (9,5К) для MP C2011SP </w:t>
            </w:r>
            <w:r w:rsidRPr="00FF705A">
              <w:rPr>
                <w:b/>
                <w:bCs/>
                <w:sz w:val="24"/>
                <w:szCs w:val="24"/>
              </w:rPr>
              <w:t>оригинальный</w:t>
            </w:r>
          </w:p>
        </w:tc>
        <w:tc>
          <w:tcPr>
            <w:tcW w:w="634" w:type="dxa"/>
            <w:noWrap/>
            <w:vAlign w:val="center"/>
          </w:tcPr>
          <w:p w14:paraId="50A08D66" w14:textId="64CF5E1B" w:rsidR="003A33C2" w:rsidRPr="00372705" w:rsidRDefault="00FF705A" w:rsidP="00372705">
            <w:pPr>
              <w:widowControl w:val="0"/>
              <w:ind w:left="-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3A5D5E71" w14:textId="483A3CE4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A33C2" w:rsidRPr="00372705" w14:paraId="593C9BFA" w14:textId="77777777" w:rsidTr="00641C07">
        <w:trPr>
          <w:trHeight w:val="217"/>
          <w:jc w:val="center"/>
        </w:trPr>
        <w:tc>
          <w:tcPr>
            <w:tcW w:w="458" w:type="dxa"/>
            <w:vAlign w:val="center"/>
          </w:tcPr>
          <w:p w14:paraId="28F9E259" w14:textId="0FC7E66B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15" w:type="dxa"/>
            <w:vAlign w:val="center"/>
          </w:tcPr>
          <w:p w14:paraId="156D392A" w14:textId="32C80A91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 w:rsidRPr="009D4D3D">
              <w:rPr>
                <w:sz w:val="24"/>
                <w:szCs w:val="24"/>
              </w:rPr>
              <w:t xml:space="preserve">Тонер Ricoh /MP C2503H/ желтый (9,5К) для MP C2011SP </w:t>
            </w:r>
            <w:r w:rsidRPr="00FF705A">
              <w:rPr>
                <w:b/>
                <w:bCs/>
                <w:sz w:val="24"/>
                <w:szCs w:val="24"/>
              </w:rPr>
              <w:t>оригинальный</w:t>
            </w:r>
          </w:p>
        </w:tc>
        <w:tc>
          <w:tcPr>
            <w:tcW w:w="634" w:type="dxa"/>
            <w:noWrap/>
            <w:vAlign w:val="center"/>
          </w:tcPr>
          <w:p w14:paraId="1A36C904" w14:textId="578B624A" w:rsidR="003A33C2" w:rsidRPr="00372705" w:rsidRDefault="00FF705A" w:rsidP="00372705">
            <w:pPr>
              <w:widowControl w:val="0"/>
              <w:ind w:left="-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42CA603E" w14:textId="0132122C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A33C2" w:rsidRPr="00372705" w14:paraId="3CC599C4" w14:textId="77777777" w:rsidTr="00641C07">
        <w:trPr>
          <w:trHeight w:val="72"/>
          <w:jc w:val="center"/>
        </w:trPr>
        <w:tc>
          <w:tcPr>
            <w:tcW w:w="458" w:type="dxa"/>
            <w:vAlign w:val="center"/>
          </w:tcPr>
          <w:p w14:paraId="542027ED" w14:textId="02DF4EEC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15" w:type="dxa"/>
            <w:vAlign w:val="center"/>
          </w:tcPr>
          <w:p w14:paraId="70A88902" w14:textId="6A2882DC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r w:rsidRPr="009D4D3D">
              <w:rPr>
                <w:sz w:val="24"/>
                <w:szCs w:val="24"/>
              </w:rPr>
              <w:t xml:space="preserve">Тонер Ricoh /MP C2503H/ голубой (9,5К) для MP C2011SP </w:t>
            </w:r>
            <w:r w:rsidRPr="00FF705A">
              <w:rPr>
                <w:b/>
                <w:bCs/>
                <w:sz w:val="24"/>
                <w:szCs w:val="24"/>
              </w:rPr>
              <w:t>оригинальный</w:t>
            </w:r>
          </w:p>
        </w:tc>
        <w:tc>
          <w:tcPr>
            <w:tcW w:w="634" w:type="dxa"/>
            <w:noWrap/>
            <w:vAlign w:val="center"/>
          </w:tcPr>
          <w:p w14:paraId="0C9D10BC" w14:textId="4378560B" w:rsidR="003A33C2" w:rsidRPr="00372705" w:rsidRDefault="00FF705A" w:rsidP="00372705">
            <w:pPr>
              <w:widowControl w:val="0"/>
              <w:ind w:left="-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0097AB48" w14:textId="67869963" w:rsidR="003A33C2" w:rsidRPr="00372705" w:rsidRDefault="003A33C2" w:rsidP="0037270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A33C2" w:rsidRPr="00DB17CA" w14:paraId="750C0356" w14:textId="77777777" w:rsidTr="00641C07">
        <w:trPr>
          <w:trHeight w:val="256"/>
          <w:jc w:val="center"/>
        </w:trPr>
        <w:tc>
          <w:tcPr>
            <w:tcW w:w="458" w:type="dxa"/>
            <w:vAlign w:val="center"/>
          </w:tcPr>
          <w:p w14:paraId="175FBD07" w14:textId="77777777" w:rsidR="003A33C2" w:rsidRPr="006433E7" w:rsidRDefault="003A33C2" w:rsidP="003727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5" w:type="dxa"/>
            <w:vAlign w:val="center"/>
          </w:tcPr>
          <w:p w14:paraId="4EE365F2" w14:textId="77777777" w:rsidR="003A33C2" w:rsidRPr="00DB17CA" w:rsidRDefault="003A33C2" w:rsidP="00372705">
            <w:pPr>
              <w:rPr>
                <w:b/>
                <w:sz w:val="24"/>
                <w:szCs w:val="24"/>
              </w:rPr>
            </w:pPr>
            <w:r w:rsidRPr="00DB17C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34" w:type="dxa"/>
            <w:noWrap/>
            <w:vAlign w:val="center"/>
          </w:tcPr>
          <w:p w14:paraId="04CADBCB" w14:textId="77777777" w:rsidR="003A33C2" w:rsidRPr="00DB17CA" w:rsidRDefault="003A33C2" w:rsidP="00372705">
            <w:pPr>
              <w:ind w:left="-91"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dxa"/>
            <w:noWrap/>
            <w:vAlign w:val="center"/>
          </w:tcPr>
          <w:p w14:paraId="755EBD48" w14:textId="77777777" w:rsidR="003A33C2" w:rsidRPr="00DB17CA" w:rsidRDefault="003A33C2" w:rsidP="00372705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0"/>
    <w:p w14:paraId="4D49F43F" w14:textId="77777777" w:rsidR="006B0D01" w:rsidRDefault="006B0D01" w:rsidP="00372705">
      <w:pPr>
        <w:suppressAutoHyphens w:val="0"/>
        <w:spacing w:after="200" w:line="264" w:lineRule="auto"/>
        <w:ind w:firstLine="567"/>
        <w:jc w:val="both"/>
        <w:rPr>
          <w:sz w:val="24"/>
          <w:szCs w:val="24"/>
          <w:lang w:eastAsia="ru-RU"/>
        </w:rPr>
      </w:pPr>
      <w:r w:rsidRPr="006B0D01">
        <w:rPr>
          <w:sz w:val="24"/>
          <w:szCs w:val="24"/>
          <w:lang w:eastAsia="ru-RU"/>
        </w:rPr>
        <w:t>Цена Контракта включает все расходы Поставщика, связанные с исполнением условий настоящего Контракта, компенсацию всех издержек Поставщика, расходы Поставщика на упаковку, доставку, погрузочно-разгрузочные работы, страхование, уплату таможенных пошлин, налогов, сборов и других обязательных платежей.</w:t>
      </w:r>
    </w:p>
    <w:p w14:paraId="292BF219" w14:textId="77777777" w:rsidR="008411C6" w:rsidRPr="008411C6" w:rsidRDefault="00C82BAB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 w:rsidRPr="006B0D01">
        <w:rPr>
          <w:sz w:val="24"/>
          <w:szCs w:val="24"/>
          <w:lang w:eastAsia="ru-RU"/>
        </w:rPr>
        <w:t>Товар должен</w:t>
      </w:r>
      <w:r w:rsidR="008411C6" w:rsidRPr="008411C6">
        <w:rPr>
          <w:sz w:val="24"/>
          <w:szCs w:val="24"/>
          <w:lang w:eastAsia="ru-RU"/>
        </w:rPr>
        <w:t>:</w:t>
      </w:r>
    </w:p>
    <w:p w14:paraId="15F3816D" w14:textId="77777777" w:rsidR="008411C6" w:rsidRPr="008411C6" w:rsidRDefault="008411C6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 w:rsidRPr="008411C6">
        <w:rPr>
          <w:sz w:val="24"/>
          <w:szCs w:val="24"/>
          <w:lang w:eastAsia="ru-RU"/>
        </w:rPr>
        <w:t>-</w:t>
      </w:r>
      <w:r w:rsidRPr="008411C6">
        <w:rPr>
          <w:sz w:val="24"/>
          <w:szCs w:val="24"/>
          <w:lang w:eastAsia="ru-RU"/>
        </w:rPr>
        <w:tab/>
        <w:t>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свойства);</w:t>
      </w:r>
    </w:p>
    <w:p w14:paraId="39B8EBFE" w14:textId="77777777" w:rsidR="008411C6" w:rsidRPr="008411C6" w:rsidRDefault="008411C6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 w:rsidRPr="008411C6">
        <w:rPr>
          <w:sz w:val="24"/>
          <w:szCs w:val="24"/>
          <w:lang w:eastAsia="ru-RU"/>
        </w:rPr>
        <w:t>-</w:t>
      </w:r>
      <w:r w:rsidRPr="008411C6">
        <w:rPr>
          <w:sz w:val="24"/>
          <w:szCs w:val="24"/>
          <w:lang w:eastAsia="ru-RU"/>
        </w:rPr>
        <w:tab/>
        <w:t xml:space="preserve"> не иметь дефектов, связанных с разработкой, конструкцией, материалами или работой по их изготовлению, либо проявляющихся в результате действия или упущения производителя и (или) поставщика, при соблюдении получателем товара правил эксплуатации и обслуживания поставляемого товара, установленного производителем;</w:t>
      </w:r>
    </w:p>
    <w:p w14:paraId="06424E5C" w14:textId="77777777" w:rsidR="008411C6" w:rsidRDefault="008411C6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 w:rsidRPr="008411C6">
        <w:rPr>
          <w:sz w:val="24"/>
          <w:szCs w:val="24"/>
          <w:lang w:eastAsia="ru-RU"/>
        </w:rPr>
        <w:t>-</w:t>
      </w:r>
      <w:r w:rsidRPr="008411C6">
        <w:rPr>
          <w:sz w:val="24"/>
          <w:szCs w:val="24"/>
          <w:lang w:eastAsia="ru-RU"/>
        </w:rPr>
        <w:tab/>
        <w:t>поставляться со всеми принадлежностями, частями, компонентами, необходимыми для обеспечения работоспособности и коммутации товара между собой, а также компонентами (в т.ч. крепежные комплекты), необходимыми для обеспечения взаимодействия поставляемого товара</w:t>
      </w:r>
      <w:r>
        <w:rPr>
          <w:sz w:val="24"/>
          <w:szCs w:val="24"/>
          <w:lang w:eastAsia="ru-RU"/>
        </w:rPr>
        <w:t>;</w:t>
      </w:r>
    </w:p>
    <w:p w14:paraId="38C4E628" w14:textId="77777777" w:rsidR="00BC2C46" w:rsidRDefault="00BC2C46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ab/>
      </w:r>
      <w:r w:rsidR="009177E6">
        <w:rPr>
          <w:sz w:val="24"/>
          <w:szCs w:val="24"/>
          <w:lang w:eastAsia="ru-RU"/>
        </w:rPr>
        <w:t>т</w:t>
      </w:r>
      <w:r w:rsidR="00DC602D">
        <w:rPr>
          <w:sz w:val="24"/>
          <w:szCs w:val="24"/>
          <w:lang w:eastAsia="ru-RU"/>
        </w:rPr>
        <w:t>овар не подлежит замене на эквивалент, поскольку расходные материалы приобретаются к оргтехнике, используемой Заказчиком, в соответствии с технической документацией на указанное оборудование</w:t>
      </w:r>
      <w:r w:rsidR="009177E6">
        <w:rPr>
          <w:sz w:val="24"/>
          <w:szCs w:val="24"/>
          <w:lang w:eastAsia="ru-RU"/>
        </w:rPr>
        <w:t xml:space="preserve"> </w:t>
      </w:r>
      <w:r w:rsidR="009177E6" w:rsidRPr="009177E6">
        <w:rPr>
          <w:sz w:val="24"/>
          <w:szCs w:val="24"/>
          <w:lang w:eastAsia="ru-RU"/>
        </w:rPr>
        <w:t>(часть 1 статья 33 Федерального закона от 05.04.2013 г. №44-ФЗ)</w:t>
      </w:r>
      <w:r w:rsidR="009177E6">
        <w:rPr>
          <w:sz w:val="24"/>
          <w:szCs w:val="24"/>
          <w:lang w:eastAsia="ru-RU"/>
        </w:rPr>
        <w:t>.</w:t>
      </w:r>
    </w:p>
    <w:p w14:paraId="74BE51FD" w14:textId="77777777" w:rsidR="009177E6" w:rsidRDefault="009177E6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 w:rsidRPr="00FF705A">
        <w:rPr>
          <w:b/>
          <w:bCs/>
          <w:sz w:val="24"/>
          <w:szCs w:val="24"/>
          <w:lang w:eastAsia="ru-RU"/>
        </w:rPr>
        <w:t>Оригинальный</w:t>
      </w:r>
      <w:r w:rsidRPr="009177E6">
        <w:rPr>
          <w:sz w:val="24"/>
          <w:szCs w:val="24"/>
          <w:lang w:eastAsia="ru-RU"/>
        </w:rPr>
        <w:t xml:space="preserve"> картридж – это расходный материал, который компания выпускает для техники собственного производства. Оригинальный картридж имеет ряд характеристик, свойств таких как: ресурс картриджа, вес, габариты, физические размеры частиц, их химический состав, температура плавления, цвет - которые отвечают строгим требованиям компании-производителя печатающей техники.</w:t>
      </w:r>
    </w:p>
    <w:p w14:paraId="445C3F5C" w14:textId="77777777" w:rsidR="008411C6" w:rsidRDefault="008411C6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 w:rsidRPr="008411C6">
        <w:rPr>
          <w:sz w:val="24"/>
          <w:szCs w:val="24"/>
          <w:lang w:eastAsia="ru-RU"/>
        </w:rPr>
        <w:t>Не должна допускаться поставка выставочных и(или) опытных образцов товара. Корпуса поставляемого товара не должны иметь потертостей, царапин, сколов и следов вскрытия. Каждая единица поставляемого товара должна иметь руководство пользователя (инструкцию по эксплуатации, техническое описание), техническую документацию, если такие документы предусмотрены производителем товара, которые должны быть выполнены на русском языке</w:t>
      </w:r>
      <w:r>
        <w:rPr>
          <w:sz w:val="24"/>
          <w:szCs w:val="24"/>
          <w:lang w:eastAsia="ru-RU"/>
        </w:rPr>
        <w:t>;</w:t>
      </w:r>
    </w:p>
    <w:p w14:paraId="21F78E5B" w14:textId="77777777" w:rsidR="00C82BAB" w:rsidRPr="008411C6" w:rsidRDefault="00C82BAB" w:rsidP="00372705">
      <w:pPr>
        <w:suppressAutoHyphens w:val="0"/>
        <w:spacing w:line="264" w:lineRule="auto"/>
        <w:ind w:firstLine="708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  <w:r w:rsidR="008411C6" w:rsidRPr="008411C6">
        <w:rPr>
          <w:sz w:val="24"/>
          <w:szCs w:val="24"/>
          <w:lang w:eastAsia="ru-RU"/>
        </w:rPr>
        <w:t>Поставляемый товар должен иметь упаковку и маркировку в соответствии с требованиями, действующими на территории Российской Федерации. Упаковка должна обеспечивать сохранность товара от повреждений при транспортировке, а также длительном хранении. Упаковка не должна иметь вмятин, повреждений, следов вскрытия.</w:t>
      </w:r>
      <w:r w:rsidR="005D16BF">
        <w:rPr>
          <w:sz w:val="24"/>
          <w:szCs w:val="24"/>
          <w:lang w:eastAsia="ru-RU"/>
        </w:rPr>
        <w:t xml:space="preserve"> </w:t>
      </w:r>
      <w:r w:rsidR="005D16BF" w:rsidRPr="005D16BF">
        <w:rPr>
          <w:sz w:val="24"/>
          <w:szCs w:val="24"/>
          <w:lang w:eastAsia="ru-RU"/>
        </w:rPr>
        <w:t xml:space="preserve">Гарантийный срок обслуживания продукции должен составлять не менее 12 месяцев с даты приема-передачи </w:t>
      </w:r>
      <w:r w:rsidR="005D16BF">
        <w:rPr>
          <w:sz w:val="24"/>
          <w:szCs w:val="24"/>
          <w:lang w:eastAsia="ru-RU"/>
        </w:rPr>
        <w:t>Заказчику</w:t>
      </w:r>
      <w:r w:rsidR="005D16BF" w:rsidRPr="005D16BF">
        <w:rPr>
          <w:sz w:val="24"/>
          <w:szCs w:val="24"/>
          <w:lang w:eastAsia="ru-RU"/>
        </w:rPr>
        <w:t xml:space="preserve"> продукции</w:t>
      </w:r>
      <w:r w:rsidR="005D16BF">
        <w:rPr>
          <w:sz w:val="24"/>
          <w:szCs w:val="24"/>
          <w:lang w:eastAsia="ru-RU"/>
        </w:rPr>
        <w:t xml:space="preserve">. </w:t>
      </w:r>
      <w:r w:rsidR="005D16BF" w:rsidRPr="005D16BF">
        <w:rPr>
          <w:sz w:val="24"/>
          <w:szCs w:val="24"/>
          <w:lang w:eastAsia="ru-RU"/>
        </w:rPr>
        <w:t>Поставщик обязуется в течение всего срока гарантийного обслуживания продукции заменить вышедшую из строя продукцию.</w:t>
      </w:r>
    </w:p>
    <w:p w14:paraId="311CFC0C" w14:textId="77777777" w:rsidR="0099642A" w:rsidRPr="008A6894" w:rsidRDefault="006B0D01" w:rsidP="00372705">
      <w:pPr>
        <w:tabs>
          <w:tab w:val="left" w:pos="851"/>
        </w:tabs>
        <w:spacing w:line="264" w:lineRule="auto"/>
        <w:jc w:val="both"/>
        <w:rPr>
          <w:sz w:val="24"/>
          <w:szCs w:val="24"/>
        </w:rPr>
      </w:pPr>
      <w:r w:rsidRPr="006B0D01">
        <w:rPr>
          <w:b/>
          <w:sz w:val="24"/>
          <w:szCs w:val="24"/>
        </w:rPr>
        <w:t>Адрес поставки товара:</w:t>
      </w:r>
      <w:r w:rsidRPr="006B0D01">
        <w:rPr>
          <w:sz w:val="24"/>
          <w:szCs w:val="24"/>
        </w:rPr>
        <w:t xml:space="preserve"> </w:t>
      </w:r>
      <w:r w:rsidR="00E232D6">
        <w:rPr>
          <w:sz w:val="24"/>
          <w:szCs w:val="24"/>
        </w:rPr>
        <w:t xml:space="preserve">630008, </w:t>
      </w:r>
      <w:r w:rsidR="00E232D6" w:rsidRPr="003D3362">
        <w:rPr>
          <w:sz w:val="26"/>
          <w:szCs w:val="26"/>
        </w:rPr>
        <w:t>г. Новосибирск, ул. Добролюбова, дом 111</w:t>
      </w:r>
    </w:p>
    <w:p w14:paraId="3FFE1AAC" w14:textId="4ACCB78D" w:rsidR="006B0D01" w:rsidRDefault="006B0D01" w:rsidP="00372705">
      <w:pPr>
        <w:suppressAutoHyphens w:val="0"/>
        <w:spacing w:line="264" w:lineRule="auto"/>
        <w:ind w:right="-2"/>
        <w:jc w:val="both"/>
        <w:rPr>
          <w:sz w:val="24"/>
          <w:szCs w:val="24"/>
          <w:lang w:eastAsia="ru-RU"/>
        </w:rPr>
      </w:pPr>
      <w:r w:rsidRPr="006B0D01">
        <w:rPr>
          <w:b/>
          <w:sz w:val="24"/>
          <w:szCs w:val="24"/>
          <w:lang w:eastAsia="ru-RU"/>
        </w:rPr>
        <w:t>Срок поставки товара:</w:t>
      </w:r>
      <w:r w:rsidR="00271B71">
        <w:rPr>
          <w:b/>
          <w:sz w:val="24"/>
          <w:szCs w:val="24"/>
          <w:lang w:eastAsia="ru-RU"/>
        </w:rPr>
        <w:t xml:space="preserve"> до </w:t>
      </w:r>
      <w:r w:rsidR="00FF705A">
        <w:rPr>
          <w:b/>
          <w:sz w:val="24"/>
          <w:szCs w:val="24"/>
          <w:lang w:eastAsia="ru-RU"/>
        </w:rPr>
        <w:t>18</w:t>
      </w:r>
      <w:r w:rsidR="00271B71">
        <w:rPr>
          <w:b/>
          <w:sz w:val="24"/>
          <w:szCs w:val="24"/>
          <w:lang w:eastAsia="ru-RU"/>
        </w:rPr>
        <w:t xml:space="preserve"> </w:t>
      </w:r>
      <w:r w:rsidR="00FF705A">
        <w:rPr>
          <w:b/>
          <w:sz w:val="24"/>
          <w:szCs w:val="24"/>
          <w:lang w:eastAsia="ru-RU"/>
        </w:rPr>
        <w:t>августа</w:t>
      </w:r>
      <w:r w:rsidR="00271B71">
        <w:rPr>
          <w:b/>
          <w:sz w:val="24"/>
          <w:szCs w:val="24"/>
          <w:lang w:eastAsia="ru-RU"/>
        </w:rPr>
        <w:t xml:space="preserve"> 202</w:t>
      </w:r>
      <w:r w:rsidR="00FF705A">
        <w:rPr>
          <w:b/>
          <w:sz w:val="24"/>
          <w:szCs w:val="24"/>
          <w:lang w:eastAsia="ru-RU"/>
        </w:rPr>
        <w:t>6</w:t>
      </w:r>
      <w:r w:rsidRPr="006B0D01">
        <w:rPr>
          <w:sz w:val="24"/>
          <w:szCs w:val="24"/>
          <w:lang w:eastAsia="ru-RU"/>
        </w:rPr>
        <w:t>.</w:t>
      </w:r>
    </w:p>
    <w:p w14:paraId="702430B0" w14:textId="77777777" w:rsidR="00591859" w:rsidRDefault="00591859" w:rsidP="00372705">
      <w:pPr>
        <w:suppressAutoHyphens w:val="0"/>
        <w:spacing w:line="264" w:lineRule="auto"/>
        <w:ind w:right="-2"/>
        <w:jc w:val="both"/>
        <w:rPr>
          <w:sz w:val="24"/>
          <w:szCs w:val="24"/>
          <w:lang w:eastAsia="ru-RU"/>
        </w:rPr>
      </w:pPr>
    </w:p>
    <w:p w14:paraId="5EBF17B4" w14:textId="111999C7" w:rsidR="00591859" w:rsidRDefault="00FF705A" w:rsidP="00372705">
      <w:pPr>
        <w:spacing w:line="264" w:lineRule="auto"/>
        <w:jc w:val="center"/>
        <w:rPr>
          <w:sz w:val="24"/>
        </w:rPr>
      </w:pPr>
      <w:r>
        <w:rPr>
          <w:sz w:val="24"/>
        </w:rPr>
        <w:t>Н</w:t>
      </w:r>
      <w:r w:rsidR="003945CA" w:rsidRPr="003945CA">
        <w:rPr>
          <w:sz w:val="24"/>
        </w:rPr>
        <w:t xml:space="preserve">ачальник отдела </w:t>
      </w:r>
      <w:proofErr w:type="spellStart"/>
      <w:r>
        <w:rPr>
          <w:sz w:val="24"/>
        </w:rPr>
        <w:t>АХР</w:t>
      </w:r>
      <w:r w:rsidR="003945CA" w:rsidRPr="003945CA">
        <w:rPr>
          <w:sz w:val="24"/>
        </w:rPr>
        <w:t>иИО</w:t>
      </w:r>
      <w:proofErr w:type="spellEnd"/>
      <w:r w:rsidR="003945CA" w:rsidRPr="003945CA">
        <w:rPr>
          <w:sz w:val="24"/>
        </w:rPr>
        <w:t xml:space="preserve"> </w:t>
      </w:r>
      <w:r w:rsidR="003945CA" w:rsidRPr="003945CA">
        <w:rPr>
          <w:sz w:val="24"/>
        </w:rPr>
        <w:tab/>
      </w:r>
      <w:r w:rsidR="003945CA" w:rsidRPr="003945CA">
        <w:rPr>
          <w:sz w:val="24"/>
        </w:rPr>
        <w:tab/>
      </w:r>
      <w:r w:rsidR="003945CA" w:rsidRPr="003945CA">
        <w:rPr>
          <w:sz w:val="24"/>
        </w:rPr>
        <w:tab/>
      </w:r>
      <w:r w:rsidR="003945CA" w:rsidRPr="003945CA">
        <w:rPr>
          <w:sz w:val="24"/>
        </w:rPr>
        <w:tab/>
      </w:r>
      <w:r w:rsidR="003945CA" w:rsidRPr="003945CA">
        <w:rPr>
          <w:sz w:val="24"/>
        </w:rPr>
        <w:tab/>
      </w:r>
      <w:r w:rsidR="003945CA" w:rsidRPr="003945CA">
        <w:rPr>
          <w:sz w:val="24"/>
        </w:rPr>
        <w:tab/>
      </w:r>
      <w:r>
        <w:rPr>
          <w:sz w:val="24"/>
        </w:rPr>
        <w:t>Розов А. А.</w:t>
      </w:r>
    </w:p>
    <w:sectPr w:rsidR="00591859" w:rsidSect="00B2497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593E" w14:textId="77777777" w:rsidR="00077AD2" w:rsidRDefault="00077AD2" w:rsidP="00984ABB">
      <w:r>
        <w:separator/>
      </w:r>
    </w:p>
  </w:endnote>
  <w:endnote w:type="continuationSeparator" w:id="0">
    <w:p w14:paraId="55D35F53" w14:textId="77777777" w:rsidR="00077AD2" w:rsidRDefault="00077AD2" w:rsidP="0098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0A304" w14:textId="77777777" w:rsidR="00077AD2" w:rsidRDefault="00077AD2" w:rsidP="00984ABB">
      <w:r>
        <w:separator/>
      </w:r>
    </w:p>
  </w:footnote>
  <w:footnote w:type="continuationSeparator" w:id="0">
    <w:p w14:paraId="127A2E26" w14:textId="77777777" w:rsidR="00077AD2" w:rsidRDefault="00077AD2" w:rsidP="00984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01"/>
    <w:rsid w:val="00004FE7"/>
    <w:rsid w:val="00044D50"/>
    <w:rsid w:val="00052B3D"/>
    <w:rsid w:val="00077AD2"/>
    <w:rsid w:val="000A195F"/>
    <w:rsid w:val="000C7332"/>
    <w:rsid w:val="00120B0B"/>
    <w:rsid w:val="00156B93"/>
    <w:rsid w:val="001671D3"/>
    <w:rsid w:val="00184A4F"/>
    <w:rsid w:val="001A307B"/>
    <w:rsid w:val="001A4A08"/>
    <w:rsid w:val="001B4A9F"/>
    <w:rsid w:val="001E362B"/>
    <w:rsid w:val="001F36E7"/>
    <w:rsid w:val="00200100"/>
    <w:rsid w:val="002003C7"/>
    <w:rsid w:val="00262ACD"/>
    <w:rsid w:val="00271B71"/>
    <w:rsid w:val="002C7157"/>
    <w:rsid w:val="0035237B"/>
    <w:rsid w:val="00357BB0"/>
    <w:rsid w:val="00372705"/>
    <w:rsid w:val="003945CA"/>
    <w:rsid w:val="003A33C2"/>
    <w:rsid w:val="003B7C57"/>
    <w:rsid w:val="004005D9"/>
    <w:rsid w:val="00402C1F"/>
    <w:rsid w:val="004228EA"/>
    <w:rsid w:val="0043458A"/>
    <w:rsid w:val="0044479B"/>
    <w:rsid w:val="00480E32"/>
    <w:rsid w:val="004E260B"/>
    <w:rsid w:val="004E5FBE"/>
    <w:rsid w:val="00562A69"/>
    <w:rsid w:val="00591859"/>
    <w:rsid w:val="005D16BF"/>
    <w:rsid w:val="005E136B"/>
    <w:rsid w:val="005F5091"/>
    <w:rsid w:val="005F61B3"/>
    <w:rsid w:val="00641C07"/>
    <w:rsid w:val="006433E7"/>
    <w:rsid w:val="006B0D01"/>
    <w:rsid w:val="006C098F"/>
    <w:rsid w:val="006C5CCF"/>
    <w:rsid w:val="00701536"/>
    <w:rsid w:val="00723FA5"/>
    <w:rsid w:val="007C6554"/>
    <w:rsid w:val="00837FB6"/>
    <w:rsid w:val="008411C6"/>
    <w:rsid w:val="008714F5"/>
    <w:rsid w:val="00872380"/>
    <w:rsid w:val="00883579"/>
    <w:rsid w:val="009177E6"/>
    <w:rsid w:val="00940A20"/>
    <w:rsid w:val="009606DD"/>
    <w:rsid w:val="009659DB"/>
    <w:rsid w:val="00984ABB"/>
    <w:rsid w:val="00985C4A"/>
    <w:rsid w:val="0099642A"/>
    <w:rsid w:val="009C1333"/>
    <w:rsid w:val="009D4D3D"/>
    <w:rsid w:val="009E0AB2"/>
    <w:rsid w:val="009E76C1"/>
    <w:rsid w:val="00A257E4"/>
    <w:rsid w:val="00A86CE1"/>
    <w:rsid w:val="00AD5152"/>
    <w:rsid w:val="00B24976"/>
    <w:rsid w:val="00B708F9"/>
    <w:rsid w:val="00B844D4"/>
    <w:rsid w:val="00BC17FD"/>
    <w:rsid w:val="00BC2C46"/>
    <w:rsid w:val="00C1213A"/>
    <w:rsid w:val="00C25C8E"/>
    <w:rsid w:val="00C42ED0"/>
    <w:rsid w:val="00C51C1C"/>
    <w:rsid w:val="00C713C9"/>
    <w:rsid w:val="00C82BAB"/>
    <w:rsid w:val="00CA3B5C"/>
    <w:rsid w:val="00CF6A01"/>
    <w:rsid w:val="00D42233"/>
    <w:rsid w:val="00D76F12"/>
    <w:rsid w:val="00DC602D"/>
    <w:rsid w:val="00E232D6"/>
    <w:rsid w:val="00E46AF5"/>
    <w:rsid w:val="00EA026B"/>
    <w:rsid w:val="00EC2614"/>
    <w:rsid w:val="00F15256"/>
    <w:rsid w:val="00FE1F94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58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D0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2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semiHidden/>
    <w:unhideWhenUsed/>
    <w:rsid w:val="00E2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4A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984A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4AB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AD18D-71E5-445A-8ADB-4CB4759F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2019-07-02T05:31:00Z</dcterms:created>
  <dcterms:modified xsi:type="dcterms:W3CDTF">2026-08-12T03:07:00Z</dcterms:modified>
</cp:coreProperties>
</file>